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Доклад общественного совета при Министерстве строительства и развитии инфраструкт</w:t>
      </w:r>
      <w:r>
        <w:rPr>
          <w:b w:val="1"/>
          <w:sz w:val="28"/>
        </w:rPr>
        <w:t>уры Свердловской области за 20</w:t>
      </w:r>
      <w:r>
        <w:rPr>
          <w:b w:val="1"/>
          <w:sz w:val="28"/>
        </w:rPr>
        <w:t>22</w:t>
      </w:r>
      <w:r>
        <w:rPr>
          <w:b w:val="1"/>
          <w:sz w:val="28"/>
        </w:rPr>
        <w:t xml:space="preserve"> год</w:t>
      </w:r>
    </w:p>
    <w:p w14:paraId="06000000">
      <w:pPr>
        <w:ind w:firstLine="709" w:left="0"/>
        <w:jc w:val="both"/>
        <w:rPr>
          <w:sz w:val="28"/>
        </w:rPr>
      </w:pPr>
    </w:p>
    <w:p w14:paraId="07000000">
      <w:pPr>
        <w:ind w:firstLine="709" w:left="0"/>
        <w:jc w:val="both"/>
        <w:rPr>
          <w:sz w:val="28"/>
        </w:rPr>
      </w:pPr>
    </w:p>
    <w:p w14:paraId="08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>В 20</w:t>
      </w:r>
      <w:r>
        <w:rPr>
          <w:sz w:val="28"/>
        </w:rPr>
        <w:t>22</w:t>
      </w:r>
      <w:r>
        <w:rPr>
          <w:sz w:val="28"/>
        </w:rPr>
        <w:t xml:space="preserve"> году Общественный совет при Министерстве строительства и развития инфраструктуры Свердловской области (далее – Общественный совет) прове</w:t>
      </w:r>
      <w:r>
        <w:rPr>
          <w:sz w:val="28"/>
        </w:rPr>
        <w:t>л 4</w:t>
      </w:r>
      <w:r>
        <w:rPr>
          <w:sz w:val="28"/>
        </w:rPr>
        <w:t xml:space="preserve"> заседания</w:t>
      </w:r>
      <w:r>
        <w:rPr>
          <w:sz w:val="28"/>
        </w:rPr>
        <w:t xml:space="preserve"> в составе, утвержденном </w:t>
      </w:r>
      <w:r>
        <w:rPr>
          <w:sz w:val="28"/>
        </w:rPr>
        <w:t xml:space="preserve">приказом </w:t>
      </w:r>
      <w:r>
        <w:rPr>
          <w:sz w:val="28"/>
        </w:rPr>
        <w:t xml:space="preserve">от </w:t>
      </w:r>
      <w:r>
        <w:rPr>
          <w:sz w:val="28"/>
        </w:rPr>
        <w:t xml:space="preserve">12.08.2022г. </w:t>
      </w:r>
      <w:r>
        <w:rPr>
          <w:sz w:val="28"/>
        </w:rPr>
        <w:t xml:space="preserve"> № 387-П </w:t>
      </w:r>
      <w:r>
        <w:rPr>
          <w:sz w:val="28"/>
        </w:rPr>
        <w:fldChar w:fldCharType="begin"/>
      </w:r>
      <w:r>
        <w:rPr>
          <w:sz w:val="28"/>
        </w:rPr>
        <w:instrText>HYPERLINK "https://minstroy.midural.ru/uploads/document/2442/prikaz--387-p-2022.pdf"</w:instrText>
      </w:r>
      <w:r>
        <w:rPr>
          <w:sz w:val="28"/>
        </w:rPr>
        <w:fldChar w:fldCharType="separate"/>
      </w:r>
      <w:r>
        <w:rPr>
          <w:sz w:val="28"/>
        </w:rPr>
        <w:t>«Об утверждении состава Общественного совета при Министерстве строительства и развития инфраструктуры Свердловской области»</w:t>
      </w:r>
      <w:r>
        <w:rPr>
          <w:sz w:val="28"/>
        </w:rPr>
        <w:fldChar w:fldCharType="end"/>
      </w:r>
      <w:r>
        <w:rPr>
          <w:sz w:val="28"/>
        </w:rPr>
        <w:t xml:space="preserve">. </w:t>
      </w:r>
    </w:p>
    <w:p w14:paraId="09000000">
      <w:pPr>
        <w:ind w:firstLine="709" w:left="0"/>
        <w:jc w:val="both"/>
        <w:rPr>
          <w:sz w:val="26"/>
        </w:rPr>
      </w:pPr>
      <w:r>
        <w:rPr>
          <w:sz w:val="28"/>
        </w:rPr>
        <w:t xml:space="preserve">Председатель Общественного совета при Министерстве – Киселёв Виктор Николаевич, </w:t>
      </w:r>
      <w:r>
        <w:rPr>
          <w:sz w:val="28"/>
        </w:rPr>
        <w:t xml:space="preserve">председатель Совета директоров АО «Региональная строительная группа – Академическое». Заместитель </w:t>
      </w:r>
      <w:r>
        <w:rPr>
          <w:rFonts w:ascii="Times New Roman" w:hAnsi="Times New Roman"/>
          <w:b w:val="0"/>
          <w:color w:val="000000"/>
          <w:sz w:val="28"/>
        </w:rPr>
        <w:t xml:space="preserve">Председателя – </w:t>
      </w:r>
      <w:r>
        <w:rPr>
          <w:rFonts w:ascii="Times New Roman" w:hAnsi="Times New Roman"/>
          <w:b w:val="0"/>
          <w:color w:val="000000"/>
          <w:sz w:val="28"/>
        </w:rPr>
        <w:t>Малышев Валерий Алексеевич</w:t>
      </w:r>
      <w:r>
        <w:rPr>
          <w:rFonts w:ascii="Times New Roman" w:hAnsi="Times New Roman"/>
          <w:b w:val="0"/>
          <w:color w:val="000000"/>
          <w:sz w:val="28"/>
        </w:rPr>
        <w:t xml:space="preserve"> - независимый член Совета Ассоциации саморегулируемой организации </w:t>
      </w:r>
      <w:r>
        <w:rPr>
          <w:rFonts w:ascii="Times New Roman" w:hAnsi="Times New Roman"/>
          <w:b w:val="0"/>
          <w:color w:val="000000"/>
          <w:sz w:val="28"/>
        </w:rPr>
        <w:t>«Гильдия строителей Урала»</w:t>
      </w:r>
      <w:r>
        <w:rPr>
          <w:sz w:val="28"/>
        </w:rPr>
        <w:t>. Секретарь Общественного совета – Тюменцева Валерия Валерьевна,</w:t>
      </w:r>
      <w:r>
        <w:rPr>
          <w:sz w:val="28"/>
        </w:rPr>
        <w:t xml:space="preserve"> член совета Уральского отделения ВОО «Деловая Россия»</w:t>
      </w:r>
      <w:r>
        <w:rPr>
          <w:sz w:val="28"/>
        </w:rPr>
        <w:t>.</w:t>
      </w:r>
      <w:r>
        <w:rPr>
          <w:sz w:val="26"/>
        </w:rPr>
        <w:t xml:space="preserve"> </w:t>
      </w:r>
    </w:p>
    <w:p w14:paraId="0A000000">
      <w:pPr>
        <w:ind w:firstLine="709" w:left="0"/>
        <w:jc w:val="both"/>
        <w:rPr>
          <w:sz w:val="28"/>
        </w:rPr>
      </w:pPr>
      <w:r>
        <w:rPr>
          <w:sz w:val="28"/>
        </w:rPr>
        <w:t>Общественный совет при Министерстве с</w:t>
      </w:r>
      <w:r>
        <w:rPr>
          <w:sz w:val="28"/>
        </w:rPr>
        <w:t>остоит из 12 человек. 6</w:t>
      </w:r>
      <w:r>
        <w:rPr>
          <w:sz w:val="28"/>
        </w:rPr>
        <w:t xml:space="preserve"> из них – члены Общественно</w:t>
      </w:r>
      <w:r>
        <w:rPr>
          <w:sz w:val="28"/>
        </w:rPr>
        <w:t>й палаты Свердловской области, 3</w:t>
      </w:r>
      <w:r>
        <w:rPr>
          <w:sz w:val="28"/>
        </w:rPr>
        <w:t xml:space="preserve"> были назначены при</w:t>
      </w:r>
      <w:r>
        <w:rPr>
          <w:sz w:val="28"/>
        </w:rPr>
        <w:t>казом Министра строительства и 3</w:t>
      </w:r>
      <w:r>
        <w:rPr>
          <w:sz w:val="28"/>
        </w:rPr>
        <w:t xml:space="preserve"> отобраны конкурсной комиссией. Общественный совет действует в соответствии с Положением, утвержденным приказом Министерства от 22.08.2018 № 381-П «Об утверждении</w:t>
      </w:r>
      <w:r>
        <w:rPr>
          <w:sz w:val="28"/>
        </w:rPr>
        <w:t xml:space="preserve"> Положения</w:t>
      </w:r>
      <w:r>
        <w:rPr>
          <w:sz w:val="28"/>
        </w:rPr>
        <w:br/>
      </w:r>
      <w:r>
        <w:rPr>
          <w:sz w:val="28"/>
        </w:rPr>
        <w:t>об общественном совете при Министерстве строительства и</w:t>
      </w:r>
      <w:r>
        <w:rPr>
          <w:sz w:val="28"/>
        </w:rPr>
        <w:t xml:space="preserve"> </w:t>
      </w:r>
      <w:r>
        <w:rPr>
          <w:sz w:val="28"/>
        </w:rPr>
        <w:t>развития инфраструктуры Свердловской области</w:t>
      </w:r>
      <w:r>
        <w:rPr>
          <w:sz w:val="28"/>
        </w:rPr>
        <w:t>»</w:t>
      </w:r>
      <w:r>
        <w:rPr>
          <w:sz w:val="28"/>
        </w:rPr>
        <w:t xml:space="preserve">. </w:t>
      </w: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На сайте Министерства строительства и развития Свердловской</w:t>
      </w:r>
      <w:r>
        <w:rPr>
          <w:sz w:val="28"/>
        </w:rPr>
        <w:t xml:space="preserve"> области  (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"http://minstroy.midural.ru/"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http://minstroy.midural.ru/</w:t>
      </w:r>
      <w:r>
        <w:rPr>
          <w:rStyle w:val="Style_4_ch"/>
          <w:sz w:val="28"/>
        </w:rPr>
        <w:fldChar w:fldCharType="end"/>
      </w:r>
      <w:r>
        <w:rPr>
          <w:sz w:val="28"/>
        </w:rPr>
        <w:t>) расположена вкладка «Общественный Совет» (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"http://minstroy.midural.ru/article/show/id/1043"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http://minstroy.midural.ru/article/show/id/1043</w:t>
      </w:r>
      <w:r>
        <w:rPr>
          <w:rStyle w:val="Style_4_ch"/>
          <w:sz w:val="28"/>
        </w:rPr>
        <w:fldChar w:fldCharType="end"/>
      </w:r>
      <w:r>
        <w:rPr>
          <w:sz w:val="28"/>
        </w:rPr>
        <w:t>)</w:t>
      </w:r>
      <w:r>
        <w:rPr>
          <w:sz w:val="28"/>
        </w:rPr>
        <w:t xml:space="preserve">, где указана полная информация </w:t>
      </w:r>
      <w:r>
        <w:rPr>
          <w:sz w:val="28"/>
        </w:rPr>
        <w:t>об Общественном совете</w:t>
      </w:r>
      <w:r>
        <w:rPr>
          <w:sz w:val="28"/>
        </w:rPr>
        <w:t xml:space="preserve">: </w:t>
      </w:r>
      <w:r>
        <w:rPr>
          <w:sz w:val="28"/>
        </w:rPr>
        <w:t>список участников, нормативно-правовая база, положение об Общественном совете, Протоколы заседаний Общественного совета, План работы Общественного совета</w:t>
      </w:r>
      <w:r>
        <w:rPr>
          <w:sz w:val="28"/>
        </w:rPr>
        <w:t xml:space="preserve">, список контактов. </w:t>
      </w:r>
      <w:r>
        <w:rPr>
          <w:sz w:val="28"/>
        </w:rPr>
        <w:t xml:space="preserve"> </w:t>
      </w:r>
    </w:p>
    <w:p w14:paraId="0C000000">
      <w:pPr>
        <w:pStyle w:val="Style_5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работы с Министерством строительства и развития инфраструктуры Свердловской области Общественным советом и его членами были проведены следующие мероприятия в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году:</w:t>
      </w:r>
    </w:p>
    <w:p w14:paraId="0D000000">
      <w:pPr>
        <w:pStyle w:val="Style_5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▪ Участие в четырех</w:t>
      </w:r>
      <w:r>
        <w:rPr>
          <w:rFonts w:ascii="Times New Roman" w:hAnsi="Times New Roman"/>
          <w:sz w:val="28"/>
        </w:rPr>
        <w:t xml:space="preserve"> заседаниях Общественного совета с докладом заместителей министра, начальников отдела Министерства (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представителей);</w:t>
      </w:r>
    </w:p>
    <w:p w14:paraId="0E000000">
      <w:pPr>
        <w:pStyle w:val="Style_6"/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▪</w:t>
      </w:r>
      <w:r>
        <w:rPr>
          <w:color w:val="000000"/>
          <w:sz w:val="28"/>
        </w:rPr>
        <w:t xml:space="preserve"> Участие в работе комиссии по антимонопольному комплаенсу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Министерстве строительства и развития инфраструктуры</w:t>
      </w:r>
      <w:r>
        <w:rPr>
          <w:rFonts w:ascii="Times New Roman" w:hAnsi="Times New Roman"/>
          <w:color w:val="000000"/>
          <w:sz w:val="28"/>
        </w:rPr>
        <w:t xml:space="preserve"> Свердловской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sz w:val="28"/>
        </w:rPr>
        <w:t>1 засе</w:t>
      </w:r>
      <w:r>
        <w:rPr>
          <w:rFonts w:ascii="Times New Roman" w:hAnsi="Times New Roman"/>
          <w:sz w:val="28"/>
        </w:rPr>
        <w:t>дание: 28.02.2022г.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14:paraId="0F000000">
      <w:pPr>
        <w:pStyle w:val="Style_6"/>
        <w:ind w:firstLine="720" w:left="0"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pStyle w:val="Style_7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▪   </w:t>
      </w:r>
      <w:r>
        <w:rPr>
          <w:rFonts w:ascii="Times New Roman" w:hAnsi="Times New Roman"/>
          <w:sz w:val="28"/>
        </w:rPr>
        <w:t>Совместное заседание Общественного совета при Министерстве строительства и развития инфраструктуры Свердловской области и Ассамблеи общественных советов в сферах строительства и жилищно-коммунального хозяйства Российской Федерации (1 заседание: 03.06.2022г.);</w:t>
      </w:r>
    </w:p>
    <w:p w14:paraId="11000000">
      <w:pPr>
        <w:pStyle w:val="Style_7"/>
        <w:ind/>
        <w:jc w:val="both"/>
        <w:rPr>
          <w:rFonts w:ascii="Times New Roman" w:hAnsi="Times New Roman"/>
          <w:sz w:val="28"/>
        </w:rPr>
      </w:pPr>
    </w:p>
    <w:p w14:paraId="12000000">
      <w:pPr>
        <w:pStyle w:val="Style_7"/>
        <w:ind w:firstLine="81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▪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Общественная проверка строительства Губернаторского лицея (г. Екатеринбург, </w:t>
      </w:r>
      <w:r>
        <w:rPr>
          <w:rFonts w:ascii="Times New Roman" w:hAnsi="Times New Roman"/>
          <w:sz w:val="28"/>
        </w:rPr>
        <w:t>мкр. Солнечный)</w:t>
      </w:r>
      <w:r>
        <w:rPr>
          <w:rFonts w:ascii="Times New Roman" w:hAnsi="Times New Roman"/>
          <w:sz w:val="28"/>
        </w:rPr>
        <w:t>;</w:t>
      </w:r>
    </w:p>
    <w:p w14:paraId="13000000">
      <w:pPr>
        <w:pStyle w:val="Style_5"/>
        <w:rPr>
          <w:rFonts w:ascii="Times New Roman" w:hAnsi="Times New Roman"/>
          <w:sz w:val="28"/>
        </w:rPr>
      </w:pPr>
    </w:p>
    <w:p w14:paraId="14000000">
      <w:pPr>
        <w:pStyle w:val="Style_7"/>
        <w:ind w:firstLine="810" w:left="0"/>
        <w:jc w:val="both"/>
      </w:pPr>
      <w:r>
        <w:rPr>
          <w:rFonts w:ascii="Times New Roman" w:hAnsi="Times New Roman"/>
          <w:sz w:val="28"/>
        </w:rPr>
        <w:t xml:space="preserve">▪ </w:t>
      </w:r>
      <w:r>
        <w:rPr>
          <w:rFonts w:ascii="Times New Roman" w:hAnsi="Times New Roman"/>
          <w:sz w:val="28"/>
        </w:rPr>
        <w:t xml:space="preserve">Общественная проверка строительства Центра художественной и эстетической гимнастики </w:t>
      </w:r>
      <w:r>
        <w:rPr>
          <w:rFonts w:ascii="Times New Roman" w:hAnsi="Times New Roman"/>
          <w:sz w:val="28"/>
        </w:rPr>
        <w:t>(г. Екатеринбург, мкр. Солнечный)</w:t>
      </w:r>
      <w:r>
        <w:rPr>
          <w:rFonts w:ascii="Times New Roman" w:hAnsi="Times New Roman"/>
          <w:sz w:val="28"/>
        </w:rPr>
        <w:t>;</w:t>
      </w:r>
    </w:p>
    <w:p w14:paraId="15000000">
      <w:pPr>
        <w:pStyle w:val="Style_6"/>
        <w:ind w:firstLine="720" w:left="0"/>
        <w:jc w:val="both"/>
        <w:rPr>
          <w:color w:val="000000"/>
          <w:sz w:val="28"/>
        </w:rPr>
      </w:pPr>
    </w:p>
    <w:p w14:paraId="16000000">
      <w:pPr>
        <w:pStyle w:val="Style_5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▪ Участие в работе комиссии по противодействию коррупции </w:t>
      </w:r>
      <w:r>
        <w:rPr>
          <w:rFonts w:ascii="Times New Roman" w:hAnsi="Times New Roman"/>
          <w:sz w:val="28"/>
        </w:rPr>
        <w:t>(1 заседание: 28.02.2022г.)</w:t>
      </w:r>
      <w:r>
        <w:rPr>
          <w:rFonts w:ascii="Times New Roman" w:hAnsi="Times New Roman"/>
          <w:sz w:val="28"/>
        </w:rPr>
        <w:t>;</w:t>
      </w:r>
    </w:p>
    <w:p w14:paraId="17000000">
      <w:pPr>
        <w:ind/>
        <w:jc w:val="both"/>
        <w:rPr>
          <w:sz w:val="28"/>
        </w:rPr>
      </w:pPr>
    </w:p>
    <w:p w14:paraId="18000000">
      <w:pPr>
        <w:pStyle w:val="Style_5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мероприятий общественного контроля:</w:t>
      </w:r>
    </w:p>
    <w:p w14:paraId="19000000">
      <w:pPr>
        <w:pStyle w:val="Style_5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▪ Обсуждение проектов приказов, решений, документов и других материалов, действий Министерства на заседании Общественного совета;</w:t>
      </w:r>
    </w:p>
    <w:p w14:paraId="1A000000">
      <w:pPr>
        <w:pStyle w:val="Style_6"/>
        <w:ind w:firstLine="720" w:left="0"/>
        <w:jc w:val="both"/>
        <w:rPr>
          <w:sz w:val="28"/>
        </w:rPr>
      </w:pPr>
      <w:r>
        <w:rPr>
          <w:sz w:val="28"/>
        </w:rPr>
        <w:t>▪ Рассмотрение вопросов об антикоррупционных мероприятиях, проводимых министерство</w:t>
      </w:r>
      <w:r>
        <w:rPr>
          <w:sz w:val="28"/>
        </w:rPr>
        <w:t>м</w:t>
      </w:r>
      <w:r>
        <w:rPr>
          <w:sz w:val="28"/>
        </w:rPr>
        <w:t>;</w:t>
      </w:r>
    </w:p>
    <w:p w14:paraId="1B000000">
      <w:pPr>
        <w:pStyle w:val="Style_6"/>
        <w:numPr>
          <w:ilvl w:val="0"/>
          <w:numId w:val="1"/>
        </w:numPr>
        <w:ind w:firstLine="0" w:left="630"/>
        <w:jc w:val="both"/>
      </w:pPr>
      <w:r>
        <w:rPr>
          <w:sz w:val="28"/>
        </w:rPr>
        <w:t xml:space="preserve">Рассмотрение отдельных вопросов </w:t>
      </w:r>
      <w:r>
        <w:rPr>
          <w:sz w:val="28"/>
        </w:rPr>
        <w:t>выдачи разрешений на строительство;</w:t>
      </w:r>
    </w:p>
    <w:p w14:paraId="1C000000">
      <w:pPr>
        <w:pStyle w:val="Style_5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▪ Учет Министерством предложений, рекомендаций и выводов, содержащихся в протоколах, подготовленных Общественным советом по результатам общественного контроля (все предложения, рекомендации и выводы учтены Министерством).</w:t>
      </w:r>
    </w:p>
    <w:p w14:paraId="1D000000">
      <w:pPr>
        <w:pStyle w:val="Style_5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другие мероприятия:</w:t>
      </w:r>
    </w:p>
    <w:p w14:paraId="1E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Заседание комиссии по соблюдению требований к служебному поведению государственных гражданских служащих и урегулированию конфликта интересов Министерства строительства и развития инфраструктуры Свердловской области (заседания - 25.04.22, 11.08.2022, 14.12.2022)</w:t>
      </w:r>
      <w:r>
        <w:rPr>
          <w:rFonts w:ascii="Times New Roman" w:hAnsi="Times New Roman"/>
          <w:sz w:val="28"/>
        </w:rPr>
        <w:t>.</w:t>
      </w:r>
    </w:p>
    <w:p w14:paraId="1F000000">
      <w:pPr>
        <w:pStyle w:val="Style_5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Антикоррупционный форум Свердловской области 30.11.</w:t>
      </w:r>
      <w:r>
        <w:rPr>
          <w:rFonts w:ascii="Times New Roman" w:hAnsi="Times New Roman"/>
          <w:sz w:val="28"/>
        </w:rPr>
        <w:t>2021г.</w:t>
      </w:r>
    </w:p>
    <w:p w14:paraId="20000000">
      <w:pPr>
        <w:pStyle w:val="Style_5"/>
        <w:numPr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Семинар-практикум для общественных советов при исполнительных органах государственной власти Свердловской области по организации мероприятий общественного контроля на объектах (</w:t>
      </w:r>
      <w:r>
        <w:rPr>
          <w:rFonts w:ascii="Times New Roman" w:hAnsi="Times New Roman"/>
          <w:sz w:val="28"/>
        </w:rPr>
        <w:t>20.07.2022г.).</w:t>
      </w:r>
    </w:p>
    <w:p w14:paraId="21000000">
      <w:pPr>
        <w:ind w:firstLine="709" w:left="0"/>
        <w:jc w:val="both"/>
        <w:rPr>
          <w:sz w:val="28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3284170</wp:posOffset>
            </wp:positionH>
            <wp:positionV relativeFrom="paragraph">
              <wp:posOffset>18660</wp:posOffset>
            </wp:positionV>
            <wp:extent cx="866775" cy="144589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23933" l="36854" r="50990" t="40043"/>
                    <a:stretch/>
                  </pic:blipFill>
                  <pic:spPr>
                    <a:xfrm flipH="false" flipV="false" rot="0">
                      <a:ext cx="866775" cy="144589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В.Н.Киселев</w:t>
      </w:r>
    </w:p>
    <w:p w14:paraId="23000000">
      <w:pPr>
        <w:ind w:firstLine="709" w:left="0"/>
        <w:jc w:val="both"/>
        <w:rPr>
          <w:sz w:val="28"/>
        </w:rPr>
      </w:pPr>
    </w:p>
    <w:p w14:paraId="24000000">
      <w:pPr>
        <w:ind w:firstLine="709" w:left="0"/>
        <w:jc w:val="both"/>
        <w:rPr>
          <w:sz w:val="28"/>
        </w:rPr>
      </w:pPr>
    </w:p>
    <w:p w14:paraId="25000000">
      <w:pPr>
        <w:ind w:firstLine="709" w:left="0"/>
        <w:jc w:val="both"/>
        <w:rPr>
          <w:sz w:val="28"/>
        </w:rPr>
      </w:pPr>
      <w:r>
        <w:rPr>
          <w:sz w:val="28"/>
        </w:rPr>
        <w:t>Секретарь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В.В.Тюменцева</w:t>
      </w:r>
    </w:p>
    <w:sectPr>
      <w:headerReference r:id="rId1" w:type="first"/>
      <w:headerReference r:id="rId3" w:type="default"/>
      <w:footerReference r:id="rId2" w:type="first"/>
      <w:footerReference r:id="rId4" w:type="default"/>
      <w:pgSz w:h="16838" w:orient="portrait" w:w="11906"/>
      <w:pgMar w:bottom="851" w:footer="709" w:gutter="0" w:header="709" w:left="1710" w:right="1196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8" w:type="paragraph">
    <w:name w:val="toc 2"/>
    <w:next w:val="Style_3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3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7" w:type="paragraph">
    <w:name w:val="Обычный"/>
    <w:link w:val="Style_7_ch"/>
    <w:rPr>
      <w:sz w:val="28"/>
    </w:rPr>
  </w:style>
  <w:style w:styleId="Style_7_ch" w:type="character">
    <w:name w:val="Обычный"/>
    <w:link w:val="Style_7"/>
    <w:rPr>
      <w:sz w:val="28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5" w:type="paragraph">
    <w:name w:val="List Paragraph"/>
    <w:basedOn w:val="Style_3"/>
    <w:link w:val="Style_5_ch"/>
    <w:pPr>
      <w:spacing w:after="160" w:line="264" w:lineRule="auto"/>
      <w:ind w:firstLine="0" w:left="720"/>
      <w:contextualSpacing w:val="1"/>
    </w:pPr>
    <w:rPr>
      <w:rFonts w:ascii="Arial" w:hAnsi="Arial"/>
      <w:sz w:val="20"/>
    </w:rPr>
  </w:style>
  <w:style w:styleId="Style_5_ch" w:type="character">
    <w:name w:val="List Paragraph"/>
    <w:basedOn w:val="Style_3_ch"/>
    <w:link w:val="Style_5"/>
    <w:rPr>
      <w:rFonts w:ascii="Arial" w:hAnsi="Arial"/>
      <w:sz w:val="20"/>
    </w:rPr>
  </w:style>
  <w:style w:styleId="Style_13" w:type="paragraph">
    <w:name w:val="Текст выноски Знак"/>
    <w:basedOn w:val="Style_14"/>
    <w:link w:val="Style_13_ch"/>
    <w:rPr>
      <w:rFonts w:ascii="Tahoma" w:hAnsi="Tahoma"/>
      <w:sz w:val="16"/>
    </w:rPr>
  </w:style>
  <w:style w:styleId="Style_13_ch" w:type="character">
    <w:name w:val="Текст выноски Знак"/>
    <w:basedOn w:val="Style_14_ch"/>
    <w:link w:val="Style_13"/>
    <w:rPr>
      <w:rFonts w:ascii="Tahoma" w:hAnsi="Tahoma"/>
      <w:sz w:val="16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Текст концевой сноски Знак"/>
    <w:basedOn w:val="Style_14"/>
    <w:link w:val="Style_16_ch"/>
  </w:style>
  <w:style w:styleId="Style_16_ch" w:type="character">
    <w:name w:val="Текст концевой сноски Знак"/>
    <w:basedOn w:val="Style_14_ch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4" w:type="paragraph">
    <w:name w:val="Hyperlink"/>
    <w:basedOn w:val="Style_19"/>
    <w:link w:val="Style_4_ch"/>
    <w:rPr>
      <w:color w:themeColor="hyperlink" w:val="0000FF"/>
      <w:u w:val="single"/>
    </w:rPr>
  </w:style>
  <w:style w:styleId="Style_4_ch" w:type="character">
    <w:name w:val="Hyperlink"/>
    <w:basedOn w:val="Style_19_ch"/>
    <w:link w:val="Style_4"/>
    <w:rPr>
      <w:color w:themeColor="hyperlink"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4" w:type="paragraph">
    <w:name w:val="Основной шрифт абзаца"/>
    <w:link w:val="Style_14_ch"/>
  </w:style>
  <w:style w:styleId="Style_14_ch" w:type="character">
    <w:name w:val="Основной шрифт абзаца"/>
    <w:link w:val="Style_14"/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6" w:type="paragraph">
    <w:name w:val="Default"/>
    <w:link w:val="Style_6_ch"/>
    <w:rPr>
      <w:color w:val="000000"/>
    </w:rPr>
  </w:style>
  <w:style w:styleId="Style_6_ch" w:type="character">
    <w:name w:val="Default"/>
    <w:link w:val="Style_6"/>
    <w:rPr>
      <w:color w:val="00000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FollowedHyperlink"/>
    <w:basedOn w:val="Style_19"/>
    <w:link w:val="Style_27_ch"/>
    <w:rPr>
      <w:color w:themeColor="followedHyperlink" w:val="800080"/>
      <w:u w:val="single"/>
    </w:rPr>
  </w:style>
  <w:style w:styleId="Style_27_ch" w:type="character">
    <w:name w:val="FollowedHyperlink"/>
    <w:basedOn w:val="Style_19_ch"/>
    <w:link w:val="Style_27"/>
    <w:rPr>
      <w:color w:themeColor="followedHyperlink" w:val="800080"/>
      <w:u w:val="single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png" Type="http://schemas.openxmlformats.org/officeDocument/2006/relationships/image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2023-03-03T07:53:47Z</dcterms:modified>
</cp:coreProperties>
</file>